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EC0C" w14:textId="77AE240D" w:rsidR="00BA068B" w:rsidRPr="00BA068B" w:rsidRDefault="00B343DD" w:rsidP="00BA068B">
      <w:pPr>
        <w:autoSpaceDE w:val="0"/>
        <w:autoSpaceDN w:val="0"/>
        <w:adjustRightInd w:val="0"/>
        <w:spacing w:after="0" w:line="240" w:lineRule="auto"/>
        <w:rPr>
          <w:rFonts w:ascii="Segoe UI Historic" w:hAnsi="Segoe UI Historic" w:cs="Segoe UI Historic"/>
          <w:color w:val="000000"/>
          <w:sz w:val="24"/>
          <w:szCs w:val="24"/>
        </w:rPr>
      </w:pPr>
      <w:r>
        <w:rPr>
          <w:rFonts w:ascii="Segoe UI Historic" w:hAnsi="Segoe UI Historic" w:cs="Segoe UI Historic"/>
          <w:noProof/>
          <w:color w:val="000000"/>
          <w:sz w:val="24"/>
          <w:szCs w:val="24"/>
        </w:rPr>
        <w:drawing>
          <wp:anchor distT="0" distB="0" distL="114300" distR="114300" simplePos="0" relativeHeight="251658240" behindDoc="0" locked="0" layoutInCell="1" allowOverlap="1" wp14:anchorId="6EA9EBE0" wp14:editId="627D485E">
            <wp:simplePos x="0" y="0"/>
            <wp:positionH relativeFrom="column">
              <wp:posOffset>0</wp:posOffset>
            </wp:positionH>
            <wp:positionV relativeFrom="paragraph">
              <wp:posOffset>0</wp:posOffset>
            </wp:positionV>
            <wp:extent cx="876300" cy="8763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14:paraId="29FC60ED" w14:textId="5488015C" w:rsidR="00BA068B" w:rsidRPr="00BA068B" w:rsidRDefault="00BA068B" w:rsidP="00BA068B">
      <w:pPr>
        <w:autoSpaceDE w:val="0"/>
        <w:autoSpaceDN w:val="0"/>
        <w:adjustRightInd w:val="0"/>
        <w:spacing w:after="0" w:line="240" w:lineRule="auto"/>
        <w:jc w:val="center"/>
        <w:rPr>
          <w:rFonts w:ascii="Open Sans" w:hAnsi="Open Sans" w:cs="Open Sans"/>
          <w:b/>
          <w:bCs/>
          <w:color w:val="595959" w:themeColor="text1" w:themeTint="A6"/>
          <w:sz w:val="23"/>
          <w:szCs w:val="23"/>
        </w:rPr>
      </w:pPr>
      <w:r w:rsidRPr="00BA068B">
        <w:rPr>
          <w:rFonts w:ascii="Open Sans" w:hAnsi="Open Sans" w:cs="Open Sans"/>
          <w:b/>
          <w:bCs/>
          <w:color w:val="595959" w:themeColor="text1" w:themeTint="A6"/>
          <w:sz w:val="23"/>
          <w:szCs w:val="23"/>
        </w:rPr>
        <w:t>Simcoe and District Chamber of Commerce</w:t>
      </w:r>
      <w:r>
        <w:rPr>
          <w:rFonts w:ascii="Open Sans" w:hAnsi="Open Sans" w:cs="Open Sans"/>
          <w:b/>
          <w:bCs/>
          <w:color w:val="595959" w:themeColor="text1" w:themeTint="A6"/>
          <w:sz w:val="23"/>
          <w:szCs w:val="23"/>
        </w:rPr>
        <w:t xml:space="preserve"> (SDCC)</w:t>
      </w:r>
    </w:p>
    <w:p w14:paraId="1AF9A63A" w14:textId="77777777" w:rsidR="00BA068B" w:rsidRPr="00BA068B" w:rsidRDefault="00BA068B" w:rsidP="00BA068B">
      <w:pPr>
        <w:autoSpaceDE w:val="0"/>
        <w:autoSpaceDN w:val="0"/>
        <w:adjustRightInd w:val="0"/>
        <w:spacing w:after="0" w:line="240" w:lineRule="auto"/>
        <w:jc w:val="center"/>
        <w:rPr>
          <w:rFonts w:ascii="Open Sans" w:hAnsi="Open Sans" w:cs="Open Sans"/>
          <w:b/>
          <w:bCs/>
          <w:color w:val="595959" w:themeColor="text1" w:themeTint="A6"/>
          <w:sz w:val="23"/>
          <w:szCs w:val="23"/>
        </w:rPr>
      </w:pPr>
    </w:p>
    <w:p w14:paraId="521F3266" w14:textId="183CB87A" w:rsidR="00BA068B" w:rsidRPr="00BA068B" w:rsidRDefault="00BA068B" w:rsidP="00BA068B">
      <w:pPr>
        <w:autoSpaceDE w:val="0"/>
        <w:autoSpaceDN w:val="0"/>
        <w:adjustRightInd w:val="0"/>
        <w:spacing w:after="0" w:line="240" w:lineRule="auto"/>
        <w:jc w:val="center"/>
        <w:rPr>
          <w:rFonts w:ascii="Open Sans" w:hAnsi="Open Sans" w:cs="Open Sans"/>
          <w:b/>
          <w:bCs/>
          <w:color w:val="595959" w:themeColor="text1" w:themeTint="A6"/>
          <w:sz w:val="23"/>
          <w:szCs w:val="23"/>
        </w:rPr>
      </w:pPr>
      <w:r>
        <w:rPr>
          <w:rFonts w:ascii="Open Sans" w:hAnsi="Open Sans" w:cs="Open Sans"/>
          <w:b/>
          <w:bCs/>
          <w:color w:val="595959" w:themeColor="text1" w:themeTint="A6"/>
          <w:sz w:val="23"/>
          <w:szCs w:val="23"/>
        </w:rPr>
        <w:t xml:space="preserve">Rapid </w:t>
      </w:r>
      <w:r w:rsidRPr="00BA068B">
        <w:rPr>
          <w:rFonts w:ascii="Open Sans" w:hAnsi="Open Sans" w:cs="Open Sans"/>
          <w:b/>
          <w:bCs/>
          <w:color w:val="595959" w:themeColor="text1" w:themeTint="A6"/>
          <w:sz w:val="23"/>
          <w:szCs w:val="23"/>
        </w:rPr>
        <w:t>Antigen Screening Program (</w:t>
      </w:r>
      <w:r>
        <w:rPr>
          <w:rFonts w:ascii="Open Sans" w:hAnsi="Open Sans" w:cs="Open Sans"/>
          <w:b/>
          <w:bCs/>
          <w:color w:val="595959" w:themeColor="text1" w:themeTint="A6"/>
          <w:sz w:val="23"/>
          <w:szCs w:val="23"/>
        </w:rPr>
        <w:t>R</w:t>
      </w:r>
      <w:r w:rsidRPr="00BA068B">
        <w:rPr>
          <w:rFonts w:ascii="Open Sans" w:hAnsi="Open Sans" w:cs="Open Sans"/>
          <w:b/>
          <w:bCs/>
          <w:color w:val="595959" w:themeColor="text1" w:themeTint="A6"/>
          <w:sz w:val="23"/>
          <w:szCs w:val="23"/>
        </w:rPr>
        <w:t>ASP)</w:t>
      </w:r>
    </w:p>
    <w:p w14:paraId="11DD45C7" w14:textId="17F7F070" w:rsidR="00BA068B" w:rsidRPr="00BA068B" w:rsidRDefault="00BA068B" w:rsidP="00BA068B">
      <w:pPr>
        <w:autoSpaceDE w:val="0"/>
        <w:autoSpaceDN w:val="0"/>
        <w:adjustRightInd w:val="0"/>
        <w:spacing w:after="0" w:line="240" w:lineRule="auto"/>
        <w:jc w:val="center"/>
        <w:rPr>
          <w:rFonts w:ascii="Open Sans" w:hAnsi="Open Sans" w:cs="Open Sans"/>
          <w:b/>
          <w:bCs/>
          <w:color w:val="595959" w:themeColor="text1" w:themeTint="A6"/>
          <w:sz w:val="23"/>
          <w:szCs w:val="23"/>
        </w:rPr>
      </w:pPr>
      <w:r w:rsidRPr="00BA068B">
        <w:rPr>
          <w:rFonts w:ascii="Open Sans" w:hAnsi="Open Sans" w:cs="Open Sans"/>
          <w:b/>
          <w:bCs/>
          <w:color w:val="595959" w:themeColor="text1" w:themeTint="A6"/>
          <w:sz w:val="23"/>
          <w:szCs w:val="23"/>
        </w:rPr>
        <w:t>Participation Agreement</w:t>
      </w:r>
    </w:p>
    <w:p w14:paraId="76B51200" w14:textId="77777777" w:rsidR="00BA068B" w:rsidRPr="00BA068B" w:rsidRDefault="00BA068B" w:rsidP="00BA068B">
      <w:pPr>
        <w:autoSpaceDE w:val="0"/>
        <w:autoSpaceDN w:val="0"/>
        <w:adjustRightInd w:val="0"/>
        <w:spacing w:after="0" w:line="240" w:lineRule="auto"/>
        <w:jc w:val="center"/>
        <w:rPr>
          <w:rFonts w:ascii="Open Sans" w:hAnsi="Open Sans" w:cs="Open Sans"/>
          <w:b/>
          <w:bCs/>
          <w:color w:val="595959" w:themeColor="text1" w:themeTint="A6"/>
          <w:sz w:val="23"/>
          <w:szCs w:val="23"/>
        </w:rPr>
      </w:pPr>
    </w:p>
    <w:p w14:paraId="70CAAB26" w14:textId="766AB52A" w:rsidR="00BA068B" w:rsidRPr="00BA068B" w:rsidRDefault="00BA068B" w:rsidP="00BA068B">
      <w:pPr>
        <w:autoSpaceDE w:val="0"/>
        <w:autoSpaceDN w:val="0"/>
        <w:adjustRightInd w:val="0"/>
        <w:spacing w:after="0" w:line="240" w:lineRule="auto"/>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Workplace Name: _________________________________________________________ </w:t>
      </w:r>
    </w:p>
    <w:p w14:paraId="2E95EF61" w14:textId="77777777" w:rsidR="00BA068B" w:rsidRDefault="00BA068B" w:rsidP="00BA068B">
      <w:pPr>
        <w:pStyle w:val="Default"/>
        <w:rPr>
          <w:rFonts w:ascii="Open Sans" w:hAnsi="Open Sans" w:cs="Open Sans"/>
          <w:color w:val="595959" w:themeColor="text1" w:themeTint="A6"/>
          <w:sz w:val="23"/>
          <w:szCs w:val="23"/>
        </w:rPr>
      </w:pPr>
    </w:p>
    <w:p w14:paraId="00EB6C80" w14:textId="1B80930C" w:rsidR="00BA068B" w:rsidRPr="00BA068B" w:rsidRDefault="00BA068B" w:rsidP="00BA068B">
      <w:pPr>
        <w:pStyle w:val="Default"/>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Screening Supervisor Name: ______________________________________________</w:t>
      </w:r>
    </w:p>
    <w:p w14:paraId="51660C57" w14:textId="52F450D4" w:rsidR="00BA068B" w:rsidRPr="00BA068B" w:rsidRDefault="00BA068B" w:rsidP="00BA068B">
      <w:pPr>
        <w:pStyle w:val="Default"/>
        <w:rPr>
          <w:rFonts w:ascii="Open Sans" w:hAnsi="Open Sans" w:cs="Open Sans"/>
          <w:color w:val="595959" w:themeColor="text1" w:themeTint="A6"/>
          <w:sz w:val="23"/>
          <w:szCs w:val="23"/>
        </w:rPr>
      </w:pPr>
    </w:p>
    <w:p w14:paraId="01CDAC16" w14:textId="77777777" w:rsidR="00BA068B" w:rsidRPr="00BA068B" w:rsidRDefault="00BA068B" w:rsidP="00BA068B">
      <w:pPr>
        <w:pStyle w:val="Default"/>
        <w:rPr>
          <w:rFonts w:ascii="Open Sans" w:hAnsi="Open Sans" w:cs="Open Sans"/>
          <w:color w:val="595959" w:themeColor="text1" w:themeTint="A6"/>
          <w:sz w:val="23"/>
          <w:szCs w:val="23"/>
        </w:rPr>
      </w:pPr>
    </w:p>
    <w:p w14:paraId="62AE270A" w14:textId="71645F2C" w:rsidR="00BA068B" w:rsidRPr="00BA068B" w:rsidRDefault="00BA068B" w:rsidP="00BA068B">
      <w:pPr>
        <w:pStyle w:val="Default"/>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 The </w:t>
      </w:r>
      <w:r>
        <w:rPr>
          <w:rFonts w:ascii="Open Sans" w:hAnsi="Open Sans" w:cs="Open Sans"/>
          <w:color w:val="595959" w:themeColor="text1" w:themeTint="A6"/>
          <w:sz w:val="23"/>
          <w:szCs w:val="23"/>
        </w:rPr>
        <w:t>RASP</w:t>
      </w:r>
      <w:r w:rsidRPr="00BA068B">
        <w:rPr>
          <w:rFonts w:ascii="Open Sans" w:hAnsi="Open Sans" w:cs="Open Sans"/>
          <w:color w:val="595959" w:themeColor="text1" w:themeTint="A6"/>
          <w:sz w:val="23"/>
          <w:szCs w:val="23"/>
        </w:rPr>
        <w:t xml:space="preserve"> is a “Supervised Self-Screening Program” for workplace employee screening. The objective of the program is to provide an additional safety measure in small businesses that are high-risk and essential workplaces, by providing access to Covid-19 point-of-care antigen tests to small businesses to enable them to provide enhanced workplace screening to help guard against the spread of Covid-19. </w:t>
      </w:r>
    </w:p>
    <w:p w14:paraId="66A237DE" w14:textId="77777777" w:rsidR="00BA068B" w:rsidRPr="00BA068B" w:rsidRDefault="00BA068B" w:rsidP="00BA068B">
      <w:pPr>
        <w:pStyle w:val="Default"/>
        <w:rPr>
          <w:rFonts w:ascii="Open Sans" w:hAnsi="Open Sans" w:cs="Open Sans"/>
          <w:color w:val="595959" w:themeColor="text1" w:themeTint="A6"/>
          <w:sz w:val="23"/>
          <w:szCs w:val="23"/>
        </w:rPr>
      </w:pPr>
    </w:p>
    <w:p w14:paraId="4E1CA1D8" w14:textId="644C027C" w:rsidR="00BA068B" w:rsidRPr="00BA068B" w:rsidRDefault="00BA068B" w:rsidP="00BA068B">
      <w:pPr>
        <w:pStyle w:val="Default"/>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The Province of Ontario has provided Test Kits to </w:t>
      </w: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 free of charge, to distribute, under agreement, to small businesses with 150 employees or less in the province. The Province, and by extension, </w:t>
      </w: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 makes no guarantees about the availability or volumes of Screening Kits that may be available. </w:t>
      </w:r>
    </w:p>
    <w:p w14:paraId="39AD8423" w14:textId="6553C706" w:rsidR="00BA068B" w:rsidRDefault="00BA068B" w:rsidP="00BA068B">
      <w:pPr>
        <w:pStyle w:val="Default"/>
        <w:rPr>
          <w:rFonts w:ascii="Open Sans" w:hAnsi="Open Sans" w:cs="Open Sans"/>
          <w:color w:val="595959" w:themeColor="text1" w:themeTint="A6"/>
          <w:sz w:val="23"/>
          <w:szCs w:val="23"/>
        </w:rPr>
      </w:pPr>
    </w:p>
    <w:p w14:paraId="5A072FE2" w14:textId="4EB42D79" w:rsidR="00A12F25" w:rsidRDefault="00A12F25" w:rsidP="00BA068B">
      <w:pPr>
        <w:pStyle w:val="Default"/>
        <w:rPr>
          <w:rFonts w:ascii="Open Sans" w:hAnsi="Open Sans" w:cs="Open Sans"/>
          <w:color w:val="595959" w:themeColor="text1" w:themeTint="A6"/>
          <w:sz w:val="23"/>
          <w:szCs w:val="23"/>
        </w:rPr>
      </w:pPr>
      <w:r>
        <w:rPr>
          <w:rFonts w:ascii="Open Sans" w:hAnsi="Open Sans" w:cs="Open Sans"/>
          <w:color w:val="595959" w:themeColor="text1" w:themeTint="A6"/>
          <w:sz w:val="23"/>
          <w:szCs w:val="23"/>
        </w:rPr>
        <w:t>SDCC is bound by the Freedom of Information and Protection of Privacy Act (Ontario) and any information provided to SDCC in connection to the RASP may be subject to disclosure in accordance with the Acct.</w:t>
      </w:r>
    </w:p>
    <w:p w14:paraId="71414E0D" w14:textId="715C336B" w:rsidR="00A12F25" w:rsidRDefault="00A12F25" w:rsidP="00BA068B">
      <w:pPr>
        <w:pStyle w:val="Default"/>
        <w:rPr>
          <w:rFonts w:ascii="Open Sans" w:hAnsi="Open Sans" w:cs="Open Sans"/>
          <w:color w:val="595959" w:themeColor="text1" w:themeTint="A6"/>
          <w:sz w:val="23"/>
          <w:szCs w:val="23"/>
        </w:rPr>
      </w:pPr>
    </w:p>
    <w:p w14:paraId="792D82E2" w14:textId="25AEB346" w:rsidR="00A12F25" w:rsidRDefault="00A12F25" w:rsidP="00BA068B">
      <w:pPr>
        <w:pStyle w:val="Default"/>
        <w:rPr>
          <w:rFonts w:ascii="Open Sans" w:hAnsi="Open Sans" w:cs="Open Sans"/>
          <w:color w:val="595959" w:themeColor="text1" w:themeTint="A6"/>
          <w:sz w:val="23"/>
          <w:szCs w:val="23"/>
        </w:rPr>
      </w:pPr>
      <w:r>
        <w:rPr>
          <w:rFonts w:ascii="Open Sans" w:hAnsi="Open Sans" w:cs="Open Sans"/>
          <w:color w:val="595959" w:themeColor="text1" w:themeTint="A6"/>
          <w:sz w:val="23"/>
          <w:szCs w:val="23"/>
        </w:rPr>
        <w:t>SDCC is not held responsible for the availability of the RASP test kits provided by the Province.</w:t>
      </w:r>
    </w:p>
    <w:p w14:paraId="3A20464B" w14:textId="77777777" w:rsidR="00A12F25" w:rsidRPr="00BA068B" w:rsidRDefault="00A12F25" w:rsidP="00BA068B">
      <w:pPr>
        <w:pStyle w:val="Default"/>
        <w:rPr>
          <w:rFonts w:ascii="Open Sans" w:hAnsi="Open Sans" w:cs="Open Sans"/>
          <w:color w:val="595959" w:themeColor="text1" w:themeTint="A6"/>
          <w:sz w:val="23"/>
          <w:szCs w:val="23"/>
        </w:rPr>
      </w:pPr>
    </w:p>
    <w:p w14:paraId="063B3CDB" w14:textId="7BE174F4" w:rsidR="00D86754" w:rsidRPr="00BA068B" w:rsidRDefault="00BA068B" w:rsidP="00BA068B">
      <w:pPr>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If you are ordering Covid-19 Rapid Antigen Screening Kits from </w:t>
      </w: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 as part of the </w:t>
      </w:r>
      <w:r>
        <w:rPr>
          <w:rFonts w:ascii="Open Sans" w:hAnsi="Open Sans" w:cs="Open Sans"/>
          <w:color w:val="595959" w:themeColor="text1" w:themeTint="A6"/>
          <w:sz w:val="23"/>
          <w:szCs w:val="23"/>
        </w:rPr>
        <w:t>RASP</w:t>
      </w:r>
      <w:r w:rsidRPr="00BA068B">
        <w:rPr>
          <w:rFonts w:ascii="Open Sans" w:hAnsi="Open Sans" w:cs="Open Sans"/>
          <w:color w:val="595959" w:themeColor="text1" w:themeTint="A6"/>
          <w:sz w:val="23"/>
          <w:szCs w:val="23"/>
        </w:rPr>
        <w:t>, the following terms and conditions apply:</w:t>
      </w:r>
    </w:p>
    <w:p w14:paraId="43DF3D64" w14:textId="77777777" w:rsidR="00BA068B" w:rsidRPr="00BA068B" w:rsidRDefault="00BA068B" w:rsidP="00BA068B">
      <w:pPr>
        <w:pStyle w:val="Default"/>
        <w:rPr>
          <w:rFonts w:ascii="Open Sans" w:hAnsi="Open Sans" w:cs="Open Sans"/>
          <w:color w:val="595959" w:themeColor="text1" w:themeTint="A6"/>
          <w:sz w:val="23"/>
          <w:szCs w:val="23"/>
        </w:rPr>
      </w:pPr>
    </w:p>
    <w:p w14:paraId="6642F9D8" w14:textId="77777777" w:rsidR="00BA068B" w:rsidRPr="00BA068B" w:rsidRDefault="00BA068B" w:rsidP="00BA068B">
      <w:pPr>
        <w:pStyle w:val="Default"/>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 </w:t>
      </w:r>
    </w:p>
    <w:p w14:paraId="3277CF7A" w14:textId="64327E3D" w:rsidR="00BA068B" w:rsidRDefault="00BA068B" w:rsidP="00BA068B">
      <w:pPr>
        <w:pStyle w:val="Default"/>
        <w:numPr>
          <w:ilvl w:val="0"/>
          <w:numId w:val="3"/>
        </w:numPr>
        <w:spacing w:after="68"/>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Test kits must be ordered through the </w:t>
      </w: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’s online ordering platform at </w:t>
      </w:r>
      <w:r>
        <w:rPr>
          <w:rFonts w:ascii="Open Sans" w:hAnsi="Open Sans" w:cs="Open Sans"/>
          <w:color w:val="595959" w:themeColor="text1" w:themeTint="A6"/>
          <w:sz w:val="23"/>
          <w:szCs w:val="23"/>
        </w:rPr>
        <w:t xml:space="preserve">     </w:t>
      </w:r>
      <w:hyperlink r:id="rId6" w:history="1">
        <w:r w:rsidRPr="00AC5195">
          <w:rPr>
            <w:rStyle w:val="Hyperlink"/>
            <w:rFonts w:ascii="Open Sans" w:hAnsi="Open Sans" w:cs="Open Sans"/>
            <w:color w:val="3898F9" w:themeColor="hyperlink" w:themeTint="A6"/>
            <w:sz w:val="23"/>
            <w:szCs w:val="23"/>
          </w:rPr>
          <w:t>www.simcoechamber.on.ca/rapidtest</w:t>
        </w:r>
      </w:hyperlink>
      <w:r w:rsidRPr="00BA068B">
        <w:rPr>
          <w:rFonts w:ascii="Open Sans" w:hAnsi="Open Sans" w:cs="Open Sans"/>
          <w:color w:val="595959" w:themeColor="text1" w:themeTint="A6"/>
          <w:sz w:val="23"/>
          <w:szCs w:val="23"/>
        </w:rPr>
        <w:t xml:space="preserve"> </w:t>
      </w:r>
    </w:p>
    <w:p w14:paraId="26E2E79C" w14:textId="77777777" w:rsidR="00BA068B" w:rsidRPr="00BA068B" w:rsidRDefault="00BA068B" w:rsidP="00BA068B">
      <w:pPr>
        <w:pStyle w:val="Default"/>
        <w:spacing w:after="68"/>
        <w:ind w:left="720"/>
        <w:rPr>
          <w:rFonts w:ascii="Open Sans" w:hAnsi="Open Sans" w:cs="Open Sans"/>
          <w:color w:val="595959" w:themeColor="text1" w:themeTint="A6"/>
          <w:sz w:val="23"/>
          <w:szCs w:val="23"/>
        </w:rPr>
      </w:pPr>
    </w:p>
    <w:p w14:paraId="1BBBDE33" w14:textId="7FDA23CB" w:rsidR="00BA068B" w:rsidRDefault="00BA068B" w:rsidP="00BA068B">
      <w:pPr>
        <w:pStyle w:val="Default"/>
        <w:numPr>
          <w:ilvl w:val="0"/>
          <w:numId w:val="3"/>
        </w:numPr>
        <w:spacing w:after="68"/>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Eligible Businesses that receive the Test Kits must ensure that the Test Kits are: </w:t>
      </w:r>
    </w:p>
    <w:p w14:paraId="395F4666" w14:textId="1E2C1204" w:rsidR="00BA068B" w:rsidRPr="00BA068B" w:rsidRDefault="00BA068B" w:rsidP="00BA068B">
      <w:pPr>
        <w:pStyle w:val="Default"/>
        <w:spacing w:after="68"/>
        <w:ind w:left="720"/>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a. Used only for the purposes of the Initiative; and </w:t>
      </w:r>
    </w:p>
    <w:p w14:paraId="171C910C" w14:textId="77777777" w:rsidR="00BA068B" w:rsidRPr="00BA068B" w:rsidRDefault="00BA068B" w:rsidP="00BA068B">
      <w:pPr>
        <w:pStyle w:val="Default"/>
        <w:spacing w:after="68"/>
        <w:ind w:left="720"/>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b. Not resold or distributed to any other person. </w:t>
      </w:r>
    </w:p>
    <w:p w14:paraId="3DF5329B" w14:textId="77777777" w:rsidR="00BA068B" w:rsidRPr="00BA068B" w:rsidRDefault="00BA068B" w:rsidP="00BA068B">
      <w:pPr>
        <w:pStyle w:val="Default"/>
        <w:spacing w:after="68"/>
        <w:ind w:left="720"/>
        <w:rPr>
          <w:rFonts w:ascii="Open Sans" w:hAnsi="Open Sans" w:cs="Open Sans"/>
          <w:color w:val="595959" w:themeColor="text1" w:themeTint="A6"/>
          <w:sz w:val="23"/>
          <w:szCs w:val="23"/>
        </w:rPr>
      </w:pPr>
    </w:p>
    <w:p w14:paraId="17B078EB" w14:textId="6EAD8CFD" w:rsidR="00BA068B" w:rsidRDefault="00BA068B" w:rsidP="00BA068B">
      <w:pPr>
        <w:pStyle w:val="Default"/>
        <w:numPr>
          <w:ilvl w:val="0"/>
          <w:numId w:val="3"/>
        </w:numPr>
        <w:spacing w:after="68"/>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 Eligible Businesses that receive the Test Kits must report the follow data regarding use of the Test Kits to </w:t>
      </w: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 via www</w:t>
      </w:r>
      <w:r w:rsidR="00AD4C8F">
        <w:rPr>
          <w:rFonts w:ascii="Open Sans" w:hAnsi="Open Sans" w:cs="Open Sans"/>
          <w:color w:val="595959" w:themeColor="text1" w:themeTint="A6"/>
          <w:sz w:val="23"/>
          <w:szCs w:val="23"/>
        </w:rPr>
        <w:t>.simcoechamber</w:t>
      </w:r>
      <w:r w:rsidRPr="00BA068B">
        <w:rPr>
          <w:rFonts w:ascii="Open Sans" w:hAnsi="Open Sans" w:cs="Open Sans"/>
          <w:color w:val="595959" w:themeColor="text1" w:themeTint="A6"/>
          <w:sz w:val="23"/>
          <w:szCs w:val="23"/>
        </w:rPr>
        <w:t>.</w:t>
      </w:r>
      <w:r w:rsidR="00AD4C8F">
        <w:rPr>
          <w:rFonts w:ascii="Open Sans" w:hAnsi="Open Sans" w:cs="Open Sans"/>
          <w:color w:val="595959" w:themeColor="text1" w:themeTint="A6"/>
          <w:sz w:val="23"/>
          <w:szCs w:val="23"/>
        </w:rPr>
        <w:t>on</w:t>
      </w:r>
      <w:r w:rsidRPr="00BA068B">
        <w:rPr>
          <w:rFonts w:ascii="Open Sans" w:hAnsi="Open Sans" w:cs="Open Sans"/>
          <w:color w:val="595959" w:themeColor="text1" w:themeTint="A6"/>
          <w:sz w:val="23"/>
          <w:szCs w:val="23"/>
        </w:rPr>
        <w:t>.ca/rapidtest , at least once every seven (7) calendar days:</w:t>
      </w:r>
    </w:p>
    <w:p w14:paraId="02A33576" w14:textId="63094BC5" w:rsidR="00BA068B" w:rsidRPr="00BA068B" w:rsidRDefault="00BA068B" w:rsidP="00BA068B">
      <w:pPr>
        <w:pStyle w:val="Default"/>
        <w:spacing w:after="68"/>
        <w:ind w:left="720"/>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 a. </w:t>
      </w:r>
      <w:r w:rsidR="000C2CE9">
        <w:rPr>
          <w:rFonts w:ascii="Open Sans" w:hAnsi="Open Sans" w:cs="Open Sans"/>
          <w:color w:val="595959" w:themeColor="text1" w:themeTint="A6"/>
          <w:sz w:val="23"/>
          <w:szCs w:val="23"/>
        </w:rPr>
        <w:tab/>
      </w:r>
      <w:r w:rsidRPr="00BA068B">
        <w:rPr>
          <w:rFonts w:ascii="Open Sans" w:hAnsi="Open Sans" w:cs="Open Sans"/>
          <w:color w:val="595959" w:themeColor="text1" w:themeTint="A6"/>
          <w:sz w:val="23"/>
          <w:szCs w:val="23"/>
        </w:rPr>
        <w:t xml:space="preserve">The type of rapid test </w:t>
      </w:r>
      <w:proofErr w:type="gramStart"/>
      <w:r w:rsidRPr="00BA068B">
        <w:rPr>
          <w:rFonts w:ascii="Open Sans" w:hAnsi="Open Sans" w:cs="Open Sans"/>
          <w:color w:val="595959" w:themeColor="text1" w:themeTint="A6"/>
          <w:sz w:val="23"/>
          <w:szCs w:val="23"/>
        </w:rPr>
        <w:t>used;</w:t>
      </w:r>
      <w:proofErr w:type="gramEnd"/>
      <w:r w:rsidRPr="00BA068B">
        <w:rPr>
          <w:rFonts w:ascii="Open Sans" w:hAnsi="Open Sans" w:cs="Open Sans"/>
          <w:color w:val="595959" w:themeColor="text1" w:themeTint="A6"/>
          <w:sz w:val="23"/>
          <w:szCs w:val="23"/>
        </w:rPr>
        <w:t xml:space="preserve"> </w:t>
      </w:r>
    </w:p>
    <w:p w14:paraId="4A46987A" w14:textId="76ACBEC5" w:rsidR="00BA068B" w:rsidRPr="00BA068B" w:rsidRDefault="000C2CE9" w:rsidP="00BA068B">
      <w:pPr>
        <w:pStyle w:val="Default"/>
        <w:spacing w:after="68"/>
        <w:ind w:left="720"/>
        <w:rPr>
          <w:rFonts w:ascii="Open Sans" w:hAnsi="Open Sans" w:cs="Open Sans"/>
          <w:color w:val="595959" w:themeColor="text1" w:themeTint="A6"/>
          <w:sz w:val="23"/>
          <w:szCs w:val="23"/>
        </w:rPr>
      </w:pPr>
      <w:r>
        <w:rPr>
          <w:rFonts w:ascii="Open Sans" w:hAnsi="Open Sans" w:cs="Open Sans"/>
          <w:color w:val="595959" w:themeColor="text1" w:themeTint="A6"/>
          <w:sz w:val="23"/>
          <w:szCs w:val="23"/>
        </w:rPr>
        <w:t xml:space="preserve"> </w:t>
      </w:r>
      <w:r w:rsidR="00BA068B" w:rsidRPr="00BA068B">
        <w:rPr>
          <w:rFonts w:ascii="Open Sans" w:hAnsi="Open Sans" w:cs="Open Sans"/>
          <w:color w:val="595959" w:themeColor="text1" w:themeTint="A6"/>
          <w:sz w:val="23"/>
          <w:szCs w:val="23"/>
        </w:rPr>
        <w:t xml:space="preserve">b. </w:t>
      </w:r>
      <w:r>
        <w:rPr>
          <w:rFonts w:ascii="Open Sans" w:hAnsi="Open Sans" w:cs="Open Sans"/>
          <w:color w:val="595959" w:themeColor="text1" w:themeTint="A6"/>
          <w:sz w:val="23"/>
          <w:szCs w:val="23"/>
        </w:rPr>
        <w:tab/>
      </w:r>
      <w:r w:rsidR="00BA068B" w:rsidRPr="00BA068B">
        <w:rPr>
          <w:rFonts w:ascii="Open Sans" w:hAnsi="Open Sans" w:cs="Open Sans"/>
          <w:color w:val="595959" w:themeColor="text1" w:themeTint="A6"/>
          <w:sz w:val="23"/>
          <w:szCs w:val="23"/>
        </w:rPr>
        <w:t xml:space="preserve">Number of rapid antigen tests </w:t>
      </w:r>
      <w:proofErr w:type="gramStart"/>
      <w:r w:rsidR="00BA068B" w:rsidRPr="00BA068B">
        <w:rPr>
          <w:rFonts w:ascii="Open Sans" w:hAnsi="Open Sans" w:cs="Open Sans"/>
          <w:color w:val="595959" w:themeColor="text1" w:themeTint="A6"/>
          <w:sz w:val="23"/>
          <w:szCs w:val="23"/>
        </w:rPr>
        <w:t>used;</w:t>
      </w:r>
      <w:proofErr w:type="gramEnd"/>
      <w:r w:rsidR="00BA068B" w:rsidRPr="00BA068B">
        <w:rPr>
          <w:rFonts w:ascii="Open Sans" w:hAnsi="Open Sans" w:cs="Open Sans"/>
          <w:color w:val="595959" w:themeColor="text1" w:themeTint="A6"/>
          <w:sz w:val="23"/>
          <w:szCs w:val="23"/>
        </w:rPr>
        <w:t xml:space="preserve"> </w:t>
      </w:r>
    </w:p>
    <w:p w14:paraId="11546B66" w14:textId="5C1F9595" w:rsidR="00BA068B" w:rsidRPr="00BA068B" w:rsidRDefault="00BA068B" w:rsidP="00BA068B">
      <w:pPr>
        <w:pStyle w:val="Default"/>
        <w:spacing w:after="68"/>
        <w:ind w:left="720"/>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c. </w:t>
      </w:r>
      <w:r w:rsidR="000C2CE9">
        <w:rPr>
          <w:rFonts w:ascii="Open Sans" w:hAnsi="Open Sans" w:cs="Open Sans"/>
          <w:color w:val="595959" w:themeColor="text1" w:themeTint="A6"/>
          <w:sz w:val="23"/>
          <w:szCs w:val="23"/>
        </w:rPr>
        <w:tab/>
      </w:r>
      <w:r w:rsidRPr="00BA068B">
        <w:rPr>
          <w:rFonts w:ascii="Open Sans" w:hAnsi="Open Sans" w:cs="Open Sans"/>
          <w:color w:val="595959" w:themeColor="text1" w:themeTint="A6"/>
          <w:sz w:val="23"/>
          <w:szCs w:val="23"/>
        </w:rPr>
        <w:t xml:space="preserve">Number of invalid rapid antigen tests </w:t>
      </w:r>
      <w:proofErr w:type="gramStart"/>
      <w:r w:rsidRPr="00BA068B">
        <w:rPr>
          <w:rFonts w:ascii="Open Sans" w:hAnsi="Open Sans" w:cs="Open Sans"/>
          <w:color w:val="595959" w:themeColor="text1" w:themeTint="A6"/>
          <w:sz w:val="23"/>
          <w:szCs w:val="23"/>
        </w:rPr>
        <w:t>used;</w:t>
      </w:r>
      <w:proofErr w:type="gramEnd"/>
      <w:r w:rsidRPr="00BA068B">
        <w:rPr>
          <w:rFonts w:ascii="Open Sans" w:hAnsi="Open Sans" w:cs="Open Sans"/>
          <w:color w:val="595959" w:themeColor="text1" w:themeTint="A6"/>
          <w:sz w:val="23"/>
          <w:szCs w:val="23"/>
        </w:rPr>
        <w:t xml:space="preserve"> </w:t>
      </w:r>
    </w:p>
    <w:p w14:paraId="6EA8E1D2" w14:textId="42BA6572" w:rsidR="00BA068B" w:rsidRPr="00BA068B" w:rsidRDefault="00BA068B" w:rsidP="00BA068B">
      <w:pPr>
        <w:pStyle w:val="Default"/>
        <w:spacing w:after="68"/>
        <w:ind w:left="720"/>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d. </w:t>
      </w:r>
      <w:r w:rsidR="000C2CE9">
        <w:rPr>
          <w:rFonts w:ascii="Open Sans" w:hAnsi="Open Sans" w:cs="Open Sans"/>
          <w:color w:val="595959" w:themeColor="text1" w:themeTint="A6"/>
          <w:sz w:val="23"/>
          <w:szCs w:val="23"/>
        </w:rPr>
        <w:tab/>
      </w:r>
      <w:r w:rsidRPr="00BA068B">
        <w:rPr>
          <w:rFonts w:ascii="Open Sans" w:hAnsi="Open Sans" w:cs="Open Sans"/>
          <w:color w:val="595959" w:themeColor="text1" w:themeTint="A6"/>
          <w:sz w:val="23"/>
          <w:szCs w:val="23"/>
        </w:rPr>
        <w:t xml:space="preserve">Number of individuals who tested positive with a rapid antigen </w:t>
      </w:r>
      <w:proofErr w:type="gramStart"/>
      <w:r w:rsidRPr="00BA068B">
        <w:rPr>
          <w:rFonts w:ascii="Open Sans" w:hAnsi="Open Sans" w:cs="Open Sans"/>
          <w:color w:val="595959" w:themeColor="text1" w:themeTint="A6"/>
          <w:sz w:val="23"/>
          <w:szCs w:val="23"/>
        </w:rPr>
        <w:t>test;</w:t>
      </w:r>
      <w:proofErr w:type="gramEnd"/>
      <w:r w:rsidRPr="00BA068B">
        <w:rPr>
          <w:rFonts w:ascii="Open Sans" w:hAnsi="Open Sans" w:cs="Open Sans"/>
          <w:color w:val="595959" w:themeColor="text1" w:themeTint="A6"/>
          <w:sz w:val="23"/>
          <w:szCs w:val="23"/>
        </w:rPr>
        <w:t xml:space="preserve"> </w:t>
      </w:r>
    </w:p>
    <w:p w14:paraId="5FEC3737" w14:textId="03D2AAF9" w:rsidR="00BA068B" w:rsidRPr="00BA068B" w:rsidRDefault="00BA068B" w:rsidP="00BA068B">
      <w:pPr>
        <w:pStyle w:val="Default"/>
        <w:spacing w:after="68"/>
        <w:ind w:left="720"/>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e. </w:t>
      </w:r>
      <w:r w:rsidR="000C2CE9">
        <w:rPr>
          <w:rFonts w:ascii="Open Sans" w:hAnsi="Open Sans" w:cs="Open Sans"/>
          <w:color w:val="595959" w:themeColor="text1" w:themeTint="A6"/>
          <w:sz w:val="23"/>
          <w:szCs w:val="23"/>
        </w:rPr>
        <w:tab/>
      </w:r>
      <w:r w:rsidRPr="00BA068B">
        <w:rPr>
          <w:rFonts w:ascii="Open Sans" w:hAnsi="Open Sans" w:cs="Open Sans"/>
          <w:color w:val="595959" w:themeColor="text1" w:themeTint="A6"/>
          <w:sz w:val="23"/>
          <w:szCs w:val="23"/>
        </w:rPr>
        <w:t xml:space="preserve">Number of individuals who tested negative with a rapid antigen test; and </w:t>
      </w:r>
    </w:p>
    <w:p w14:paraId="39E11E14" w14:textId="43F5BCCB" w:rsidR="00BA068B" w:rsidRDefault="00BA068B" w:rsidP="00BA068B">
      <w:pPr>
        <w:pStyle w:val="Default"/>
        <w:spacing w:after="68"/>
        <w:ind w:left="720"/>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f. </w:t>
      </w:r>
      <w:r w:rsidR="000C2CE9">
        <w:rPr>
          <w:rFonts w:ascii="Open Sans" w:hAnsi="Open Sans" w:cs="Open Sans"/>
          <w:color w:val="595959" w:themeColor="text1" w:themeTint="A6"/>
          <w:sz w:val="23"/>
          <w:szCs w:val="23"/>
        </w:rPr>
        <w:tab/>
      </w:r>
      <w:r w:rsidRPr="00BA068B">
        <w:rPr>
          <w:rFonts w:ascii="Open Sans" w:hAnsi="Open Sans" w:cs="Open Sans"/>
          <w:color w:val="595959" w:themeColor="text1" w:themeTint="A6"/>
          <w:sz w:val="23"/>
          <w:szCs w:val="23"/>
        </w:rPr>
        <w:t xml:space="preserve">Number of positive rapid antigen tests that were: </w:t>
      </w:r>
    </w:p>
    <w:p w14:paraId="38156EE9" w14:textId="519BB8B8" w:rsidR="00BA068B" w:rsidRDefault="00BA068B" w:rsidP="00BA068B">
      <w:pPr>
        <w:pStyle w:val="Default"/>
        <w:spacing w:after="68"/>
        <w:ind w:left="720"/>
        <w:rPr>
          <w:rFonts w:ascii="Open Sans" w:hAnsi="Open Sans" w:cs="Open Sans"/>
          <w:color w:val="595959" w:themeColor="text1" w:themeTint="A6"/>
          <w:sz w:val="23"/>
          <w:szCs w:val="23"/>
        </w:rPr>
      </w:pPr>
      <w:r>
        <w:rPr>
          <w:rFonts w:ascii="Open Sans" w:hAnsi="Open Sans" w:cs="Open Sans"/>
          <w:color w:val="595959" w:themeColor="text1" w:themeTint="A6"/>
          <w:sz w:val="23"/>
          <w:szCs w:val="23"/>
        </w:rPr>
        <w:tab/>
      </w:r>
      <w:proofErr w:type="spellStart"/>
      <w:r w:rsidRPr="00BA068B">
        <w:rPr>
          <w:rFonts w:ascii="Open Sans" w:hAnsi="Open Sans" w:cs="Open Sans"/>
          <w:color w:val="595959" w:themeColor="text1" w:themeTint="A6"/>
          <w:sz w:val="23"/>
          <w:szCs w:val="23"/>
        </w:rPr>
        <w:t>i</w:t>
      </w:r>
      <w:proofErr w:type="spellEnd"/>
      <w:r w:rsidRPr="00BA068B">
        <w:rPr>
          <w:rFonts w:ascii="Open Sans" w:hAnsi="Open Sans" w:cs="Open Sans"/>
          <w:color w:val="595959" w:themeColor="text1" w:themeTint="A6"/>
          <w:sz w:val="23"/>
          <w:szCs w:val="23"/>
        </w:rPr>
        <w:t xml:space="preserve">. Confirmed positive for Covid-19 through a follow-up, lab-based PCR </w:t>
      </w:r>
      <w:proofErr w:type="gramStart"/>
      <w:r w:rsidRPr="00BA068B">
        <w:rPr>
          <w:rFonts w:ascii="Open Sans" w:hAnsi="Open Sans" w:cs="Open Sans"/>
          <w:color w:val="595959" w:themeColor="text1" w:themeTint="A6"/>
          <w:sz w:val="23"/>
          <w:szCs w:val="23"/>
        </w:rPr>
        <w:t>test</w:t>
      </w:r>
      <w:proofErr w:type="gramEnd"/>
      <w:r w:rsidRPr="00BA068B">
        <w:rPr>
          <w:rFonts w:ascii="Open Sans" w:hAnsi="Open Sans" w:cs="Open Sans"/>
          <w:color w:val="595959" w:themeColor="text1" w:themeTint="A6"/>
          <w:sz w:val="23"/>
          <w:szCs w:val="23"/>
        </w:rPr>
        <w:t xml:space="preserve"> </w:t>
      </w:r>
    </w:p>
    <w:p w14:paraId="294CAFB2" w14:textId="050FE543" w:rsidR="00BA068B" w:rsidRPr="00BA068B" w:rsidRDefault="00BA068B" w:rsidP="00BA068B">
      <w:pPr>
        <w:pStyle w:val="Default"/>
        <w:spacing w:after="68"/>
        <w:ind w:left="360"/>
        <w:rPr>
          <w:rFonts w:ascii="Open Sans" w:hAnsi="Open Sans" w:cs="Open Sans"/>
          <w:color w:val="595959" w:themeColor="text1" w:themeTint="A6"/>
          <w:sz w:val="23"/>
          <w:szCs w:val="23"/>
        </w:rPr>
      </w:pPr>
      <w:r>
        <w:rPr>
          <w:rFonts w:ascii="Open Sans" w:hAnsi="Open Sans" w:cs="Open Sans"/>
          <w:color w:val="595959" w:themeColor="text1" w:themeTint="A6"/>
          <w:sz w:val="23"/>
          <w:szCs w:val="23"/>
        </w:rPr>
        <w:tab/>
      </w:r>
      <w:r>
        <w:rPr>
          <w:rFonts w:ascii="Open Sans" w:hAnsi="Open Sans" w:cs="Open Sans"/>
          <w:color w:val="595959" w:themeColor="text1" w:themeTint="A6"/>
          <w:sz w:val="23"/>
          <w:szCs w:val="23"/>
        </w:rPr>
        <w:tab/>
      </w:r>
      <w:r w:rsidRPr="00BA068B">
        <w:rPr>
          <w:rFonts w:ascii="Open Sans" w:hAnsi="Open Sans" w:cs="Open Sans"/>
          <w:color w:val="595959" w:themeColor="text1" w:themeTint="A6"/>
          <w:sz w:val="23"/>
          <w:szCs w:val="23"/>
        </w:rPr>
        <w:t xml:space="preserve">ii. Confirmed negative for Covid-19 through a follow-up, lab-based PCR </w:t>
      </w:r>
      <w:r>
        <w:rPr>
          <w:rFonts w:ascii="Open Sans" w:hAnsi="Open Sans" w:cs="Open Sans"/>
          <w:color w:val="595959" w:themeColor="text1" w:themeTint="A6"/>
          <w:sz w:val="23"/>
          <w:szCs w:val="23"/>
        </w:rPr>
        <w:tab/>
      </w:r>
      <w:r>
        <w:rPr>
          <w:rFonts w:ascii="Open Sans" w:hAnsi="Open Sans" w:cs="Open Sans"/>
          <w:color w:val="595959" w:themeColor="text1" w:themeTint="A6"/>
          <w:sz w:val="23"/>
          <w:szCs w:val="23"/>
        </w:rPr>
        <w:tab/>
        <w:t xml:space="preserve">                 </w:t>
      </w:r>
      <w:r w:rsidRPr="00BA068B">
        <w:rPr>
          <w:rFonts w:ascii="Open Sans" w:hAnsi="Open Sans" w:cs="Open Sans"/>
          <w:color w:val="595959" w:themeColor="text1" w:themeTint="A6"/>
          <w:sz w:val="23"/>
          <w:szCs w:val="23"/>
        </w:rPr>
        <w:t xml:space="preserve">test </w:t>
      </w:r>
    </w:p>
    <w:p w14:paraId="6600AF02" w14:textId="77777777" w:rsidR="00BA068B" w:rsidRDefault="00BA068B" w:rsidP="00BA068B">
      <w:pPr>
        <w:pStyle w:val="Default"/>
        <w:spacing w:after="68"/>
        <w:ind w:left="720"/>
        <w:rPr>
          <w:rFonts w:ascii="Open Sans" w:hAnsi="Open Sans" w:cs="Open Sans"/>
          <w:color w:val="595959" w:themeColor="text1" w:themeTint="A6"/>
          <w:sz w:val="23"/>
          <w:szCs w:val="23"/>
        </w:rPr>
      </w:pPr>
      <w:r>
        <w:rPr>
          <w:rFonts w:ascii="Open Sans" w:hAnsi="Open Sans" w:cs="Open Sans"/>
          <w:color w:val="595959" w:themeColor="text1" w:themeTint="A6"/>
          <w:sz w:val="23"/>
          <w:szCs w:val="23"/>
        </w:rPr>
        <w:tab/>
      </w:r>
      <w:r w:rsidRPr="00BA068B">
        <w:rPr>
          <w:rFonts w:ascii="Open Sans" w:hAnsi="Open Sans" w:cs="Open Sans"/>
          <w:color w:val="595959" w:themeColor="text1" w:themeTint="A6"/>
          <w:sz w:val="23"/>
          <w:szCs w:val="23"/>
        </w:rPr>
        <w:t xml:space="preserve">iii. Unconfirmed through a follow-up, lab-based PCR test because results </w:t>
      </w:r>
      <w:r>
        <w:rPr>
          <w:rFonts w:ascii="Open Sans" w:hAnsi="Open Sans" w:cs="Open Sans"/>
          <w:color w:val="595959" w:themeColor="text1" w:themeTint="A6"/>
          <w:sz w:val="23"/>
          <w:szCs w:val="23"/>
        </w:rPr>
        <w:tab/>
        <w:t xml:space="preserve"> </w:t>
      </w:r>
    </w:p>
    <w:p w14:paraId="7DFD0B57" w14:textId="45588346" w:rsidR="00BA068B" w:rsidRDefault="00BA068B" w:rsidP="00BA068B">
      <w:pPr>
        <w:pStyle w:val="Default"/>
        <w:spacing w:after="68"/>
        <w:ind w:left="720"/>
        <w:rPr>
          <w:rFonts w:ascii="Open Sans" w:hAnsi="Open Sans" w:cs="Open Sans"/>
          <w:color w:val="595959" w:themeColor="text1" w:themeTint="A6"/>
          <w:sz w:val="23"/>
          <w:szCs w:val="23"/>
        </w:rPr>
      </w:pPr>
      <w:r>
        <w:rPr>
          <w:rFonts w:ascii="Open Sans" w:hAnsi="Open Sans" w:cs="Open Sans"/>
          <w:color w:val="595959" w:themeColor="text1" w:themeTint="A6"/>
          <w:sz w:val="23"/>
          <w:szCs w:val="23"/>
        </w:rPr>
        <w:t xml:space="preserve">                 </w:t>
      </w:r>
      <w:r w:rsidRPr="00BA068B">
        <w:rPr>
          <w:rFonts w:ascii="Open Sans" w:hAnsi="Open Sans" w:cs="Open Sans"/>
          <w:color w:val="595959" w:themeColor="text1" w:themeTint="A6"/>
          <w:sz w:val="23"/>
          <w:szCs w:val="23"/>
        </w:rPr>
        <w:t xml:space="preserve">are pending or unknown. </w:t>
      </w:r>
    </w:p>
    <w:p w14:paraId="6FB0F1DD" w14:textId="77777777" w:rsidR="000C2CE9" w:rsidRPr="00BA068B" w:rsidRDefault="000C2CE9" w:rsidP="00BA068B">
      <w:pPr>
        <w:pStyle w:val="Default"/>
        <w:spacing w:after="68"/>
        <w:ind w:left="720"/>
        <w:rPr>
          <w:rFonts w:ascii="Open Sans" w:hAnsi="Open Sans" w:cs="Open Sans"/>
          <w:color w:val="595959" w:themeColor="text1" w:themeTint="A6"/>
          <w:sz w:val="23"/>
          <w:szCs w:val="23"/>
        </w:rPr>
      </w:pPr>
    </w:p>
    <w:p w14:paraId="29FBD004" w14:textId="79FD6C53" w:rsidR="00BA068B" w:rsidRPr="00BA068B" w:rsidRDefault="00BA068B" w:rsidP="00BA068B">
      <w:pPr>
        <w:pStyle w:val="Default"/>
        <w:numPr>
          <w:ilvl w:val="0"/>
          <w:numId w:val="3"/>
        </w:numPr>
        <w:spacing w:after="68"/>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Eligible Businesses shall ensure that there is no fee charged to persons being screened using the Test Kits. Such screening must be provided free of charge to the person being tested. </w:t>
      </w:r>
    </w:p>
    <w:p w14:paraId="6FA8F3FA" w14:textId="2F35DE4E" w:rsidR="00BA068B" w:rsidRDefault="00BA068B" w:rsidP="00BA068B">
      <w:pPr>
        <w:pStyle w:val="Default"/>
        <w:spacing w:after="68"/>
        <w:ind w:left="720"/>
        <w:rPr>
          <w:rFonts w:ascii="Open Sans" w:hAnsi="Open Sans" w:cs="Open Sans"/>
          <w:color w:val="595959" w:themeColor="text1" w:themeTint="A6"/>
          <w:sz w:val="23"/>
          <w:szCs w:val="23"/>
        </w:rPr>
      </w:pPr>
    </w:p>
    <w:p w14:paraId="0DCAF59F" w14:textId="5936029E" w:rsidR="00BA068B" w:rsidRPr="00BA068B" w:rsidRDefault="00BA068B" w:rsidP="00BA068B">
      <w:pPr>
        <w:pStyle w:val="Default"/>
        <w:numPr>
          <w:ilvl w:val="0"/>
          <w:numId w:val="3"/>
        </w:numPr>
        <w:spacing w:after="68"/>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In providing Covid-19 point-of-care antigen testing to individuals using the Test Kits at their sites, Eligible Businesses that receive the Test Kits must ensure compliance with all applicable laws, provincial or federal directives, and provincial or federal guidance, including: </w:t>
      </w:r>
    </w:p>
    <w:p w14:paraId="409E23AA" w14:textId="77777777" w:rsidR="00BA068B" w:rsidRPr="00BA068B" w:rsidRDefault="00BA068B" w:rsidP="00BA068B">
      <w:pPr>
        <w:pStyle w:val="Default"/>
        <w:spacing w:after="68"/>
        <w:ind w:left="720"/>
        <w:rPr>
          <w:rFonts w:ascii="Open Sans" w:hAnsi="Open Sans" w:cs="Open Sans"/>
          <w:color w:val="595959" w:themeColor="text1" w:themeTint="A6"/>
          <w:sz w:val="23"/>
          <w:szCs w:val="23"/>
        </w:rPr>
      </w:pPr>
    </w:p>
    <w:p w14:paraId="76178D07" w14:textId="415FEA14" w:rsidR="000C2CE9" w:rsidRPr="000C2CE9" w:rsidRDefault="00B343DD" w:rsidP="000C2CE9">
      <w:pPr>
        <w:pStyle w:val="ListParagraph"/>
        <w:numPr>
          <w:ilvl w:val="0"/>
          <w:numId w:val="4"/>
        </w:numPr>
        <w:rPr>
          <w:rFonts w:ascii="Open Sans" w:hAnsi="Open Sans" w:cs="Open Sans"/>
          <w:sz w:val="23"/>
          <w:szCs w:val="23"/>
        </w:rPr>
      </w:pPr>
      <w:hyperlink r:id="rId7" w:anchor="symptoms" w:history="1">
        <w:r w:rsidR="000C2CE9" w:rsidRPr="000C2CE9">
          <w:rPr>
            <w:rStyle w:val="Hyperlink"/>
            <w:rFonts w:ascii="Open Sans" w:hAnsi="Open Sans" w:cs="Open Sans"/>
            <w:sz w:val="23"/>
            <w:szCs w:val="23"/>
          </w:rPr>
          <w:t>COVID-19 - Guidance for the Health Sector - Ministry Programs - Health Care Professionals - MOH (gov.on.ca)</w:t>
        </w:r>
      </w:hyperlink>
    </w:p>
    <w:p w14:paraId="008A4453" w14:textId="77777777" w:rsidR="000C2CE9" w:rsidRPr="000C2CE9" w:rsidRDefault="000C2CE9" w:rsidP="000C2CE9">
      <w:pPr>
        <w:pStyle w:val="ListParagraph"/>
        <w:numPr>
          <w:ilvl w:val="0"/>
          <w:numId w:val="4"/>
        </w:numPr>
        <w:rPr>
          <w:rFonts w:ascii="Open Sans" w:hAnsi="Open Sans" w:cs="Open Sans"/>
          <w:color w:val="595959" w:themeColor="text1" w:themeTint="A6"/>
          <w:sz w:val="23"/>
          <w:szCs w:val="23"/>
        </w:rPr>
      </w:pPr>
      <w:r w:rsidRPr="000C2CE9">
        <w:rPr>
          <w:rFonts w:ascii="Open Sans" w:hAnsi="Open Sans" w:cs="Open Sans"/>
          <w:color w:val="595959" w:themeColor="text1" w:themeTint="A6"/>
          <w:sz w:val="23"/>
          <w:szCs w:val="23"/>
        </w:rPr>
        <w:t>Public Health Infection, Prevention and Control (IPAC) guidelines</w:t>
      </w:r>
    </w:p>
    <w:p w14:paraId="7B80C190" w14:textId="003E4D3B" w:rsidR="00BA068B" w:rsidRDefault="000C2CE9" w:rsidP="000C2CE9">
      <w:pPr>
        <w:pStyle w:val="Default"/>
        <w:numPr>
          <w:ilvl w:val="0"/>
          <w:numId w:val="3"/>
        </w:numPr>
        <w:spacing w:after="68"/>
        <w:rPr>
          <w:rFonts w:ascii="Open Sans" w:hAnsi="Open Sans" w:cs="Open Sans"/>
          <w:color w:val="595959" w:themeColor="text1" w:themeTint="A6"/>
          <w:sz w:val="23"/>
          <w:szCs w:val="23"/>
        </w:rPr>
      </w:pPr>
      <w:r>
        <w:rPr>
          <w:rFonts w:ascii="Open Sans" w:hAnsi="Open Sans" w:cs="Open Sans"/>
          <w:color w:val="595959" w:themeColor="text1" w:themeTint="A6"/>
          <w:sz w:val="23"/>
          <w:szCs w:val="23"/>
        </w:rPr>
        <w:t xml:space="preserve"> </w:t>
      </w:r>
      <w:r w:rsidR="00BA068B" w:rsidRPr="00BA068B">
        <w:rPr>
          <w:rFonts w:ascii="Open Sans" w:hAnsi="Open Sans" w:cs="Open Sans"/>
          <w:color w:val="595959" w:themeColor="text1" w:themeTint="A6"/>
          <w:sz w:val="23"/>
          <w:szCs w:val="23"/>
        </w:rPr>
        <w:t xml:space="preserve">Eligible Businesses that receive the Test Kits must supply, at the business’ own cost, the appropriate human resources and all equipment and supplies (other than the Test Kits themselves) required to perform the COVID-19 point-of-care antigen testing using the Test Kits at their site. </w:t>
      </w:r>
    </w:p>
    <w:p w14:paraId="2103F55F" w14:textId="77777777" w:rsidR="00BA068B" w:rsidRPr="00BA068B" w:rsidRDefault="00BA068B" w:rsidP="00BA068B">
      <w:pPr>
        <w:pStyle w:val="Default"/>
        <w:spacing w:after="68"/>
        <w:ind w:left="720"/>
        <w:rPr>
          <w:rFonts w:ascii="Open Sans" w:hAnsi="Open Sans" w:cs="Open Sans"/>
          <w:color w:val="595959" w:themeColor="text1" w:themeTint="A6"/>
          <w:sz w:val="23"/>
          <w:szCs w:val="23"/>
        </w:rPr>
      </w:pPr>
    </w:p>
    <w:p w14:paraId="158EABAC" w14:textId="44C8C79F" w:rsidR="00BA068B" w:rsidRDefault="00BA068B" w:rsidP="00BA068B">
      <w:pPr>
        <w:pStyle w:val="Default"/>
        <w:numPr>
          <w:ilvl w:val="0"/>
          <w:numId w:val="3"/>
        </w:numPr>
        <w:spacing w:after="68"/>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Eligible Businesses that receive the Test Kits must ensure that the person performing COVID-19 point-of-care antigen testing using the Test Kits at their site must be a health professional or trained individual that has the appropriate </w:t>
      </w:r>
      <w:r w:rsidRPr="00BA068B">
        <w:rPr>
          <w:rFonts w:ascii="Open Sans" w:hAnsi="Open Sans" w:cs="Open Sans"/>
          <w:color w:val="595959" w:themeColor="text1" w:themeTint="A6"/>
          <w:sz w:val="23"/>
          <w:szCs w:val="23"/>
        </w:rPr>
        <w:lastRenderedPageBreak/>
        <w:t xml:space="preserve">knowledge, skills, judgment, and oversight to perform the test correctly. The Screening Supervisor must watch the provided training video at the </w:t>
      </w: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 office. </w:t>
      </w:r>
    </w:p>
    <w:p w14:paraId="659EF228" w14:textId="77777777" w:rsidR="00BA068B" w:rsidRPr="00BA068B" w:rsidRDefault="00BA068B" w:rsidP="00BA068B">
      <w:pPr>
        <w:pStyle w:val="Default"/>
        <w:spacing w:after="68"/>
        <w:ind w:left="720"/>
        <w:rPr>
          <w:rFonts w:ascii="Open Sans" w:hAnsi="Open Sans" w:cs="Open Sans"/>
          <w:color w:val="595959" w:themeColor="text1" w:themeTint="A6"/>
          <w:sz w:val="23"/>
          <w:szCs w:val="23"/>
        </w:rPr>
      </w:pPr>
    </w:p>
    <w:p w14:paraId="1D5CB0CA" w14:textId="7070795C" w:rsidR="00BA068B" w:rsidRDefault="00BA068B" w:rsidP="00BA068B">
      <w:pPr>
        <w:pStyle w:val="Default"/>
        <w:numPr>
          <w:ilvl w:val="0"/>
          <w:numId w:val="3"/>
        </w:numPr>
        <w:spacing w:after="68"/>
        <w:rPr>
          <w:rFonts w:ascii="Open Sans" w:hAnsi="Open Sans" w:cs="Open Sans"/>
          <w:color w:val="595959" w:themeColor="text1" w:themeTint="A6"/>
          <w:sz w:val="23"/>
          <w:szCs w:val="23"/>
        </w:rPr>
      </w:pP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 has chosen to participate in this program to help local employers reduce the spread of Covid-19 and help keep our community safe. </w:t>
      </w: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 shall not be liable for any loss, claim, or demand made by participating businesses or their employees, or made against participating businesses by any other party, due to or arising from the transfer, handling, storage, use or disposal of the Test Kits, and participating businesses shall indemnify </w:t>
      </w: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 from and against any and all such losses, claims or demands (including in respect of any other party). </w:t>
      </w:r>
    </w:p>
    <w:p w14:paraId="25ECB5C9" w14:textId="38FC8049" w:rsidR="00BA068B" w:rsidRDefault="00BA068B" w:rsidP="00BA068B">
      <w:pPr>
        <w:pStyle w:val="Default"/>
        <w:spacing w:after="68"/>
        <w:ind w:left="720"/>
        <w:rPr>
          <w:rFonts w:ascii="Open Sans" w:hAnsi="Open Sans" w:cs="Open Sans"/>
          <w:color w:val="595959" w:themeColor="text1" w:themeTint="A6"/>
          <w:sz w:val="23"/>
          <w:szCs w:val="23"/>
        </w:rPr>
      </w:pPr>
    </w:p>
    <w:p w14:paraId="230E4203" w14:textId="71258375" w:rsidR="000C2CE9" w:rsidRPr="000C2CE9" w:rsidRDefault="000C2CE9" w:rsidP="000C2CE9">
      <w:pPr>
        <w:pStyle w:val="ListParagraph"/>
        <w:numPr>
          <w:ilvl w:val="0"/>
          <w:numId w:val="3"/>
        </w:numPr>
        <w:rPr>
          <w:rFonts w:ascii="Open Sans" w:hAnsi="Open Sans" w:cs="Open Sans"/>
          <w:color w:val="595959" w:themeColor="text1" w:themeTint="A6"/>
          <w:sz w:val="23"/>
          <w:szCs w:val="23"/>
        </w:rPr>
      </w:pPr>
      <w:r w:rsidRPr="000C2CE9">
        <w:rPr>
          <w:rFonts w:ascii="Open Sans" w:hAnsi="Open Sans" w:cs="Open Sans"/>
          <w:color w:val="595959" w:themeColor="text1" w:themeTint="A6"/>
          <w:sz w:val="23"/>
          <w:szCs w:val="23"/>
        </w:rPr>
        <w:t xml:space="preserve">The business is solely responsible for the safe disposal of the biohazardous waste that the test kits generate and commits to the disposal of this waste in a responsible manner and in compliance with environmental regulations.   To assist the business, </w:t>
      </w:r>
      <w:r>
        <w:rPr>
          <w:rFonts w:ascii="Open Sans" w:hAnsi="Open Sans" w:cs="Open Sans"/>
          <w:color w:val="595959" w:themeColor="text1" w:themeTint="A6"/>
          <w:sz w:val="23"/>
          <w:szCs w:val="23"/>
        </w:rPr>
        <w:t>SDCC</w:t>
      </w:r>
      <w:r w:rsidRPr="000C2CE9">
        <w:rPr>
          <w:rFonts w:ascii="Open Sans" w:hAnsi="Open Sans" w:cs="Open Sans"/>
          <w:color w:val="595959" w:themeColor="text1" w:themeTint="A6"/>
          <w:sz w:val="23"/>
          <w:szCs w:val="23"/>
        </w:rPr>
        <w:t xml:space="preserve"> has provided a biohazardous waste bin </w:t>
      </w:r>
      <w:r>
        <w:rPr>
          <w:rFonts w:ascii="Open Sans" w:hAnsi="Open Sans" w:cs="Open Sans"/>
          <w:color w:val="595959" w:themeColor="text1" w:themeTint="A6"/>
          <w:sz w:val="23"/>
          <w:szCs w:val="23"/>
        </w:rPr>
        <w:t xml:space="preserve">(generously provided by Norfolk County) </w:t>
      </w:r>
      <w:r w:rsidRPr="000C2CE9">
        <w:rPr>
          <w:rFonts w:ascii="Open Sans" w:hAnsi="Open Sans" w:cs="Open Sans"/>
          <w:color w:val="595959" w:themeColor="text1" w:themeTint="A6"/>
          <w:sz w:val="23"/>
          <w:szCs w:val="23"/>
        </w:rPr>
        <w:t xml:space="preserve">at </w:t>
      </w:r>
      <w:r>
        <w:rPr>
          <w:rFonts w:ascii="Open Sans" w:hAnsi="Open Sans" w:cs="Open Sans"/>
          <w:color w:val="595959" w:themeColor="text1" w:themeTint="A6"/>
          <w:sz w:val="23"/>
          <w:szCs w:val="23"/>
        </w:rPr>
        <w:t>the SDCC</w:t>
      </w:r>
      <w:r w:rsidRPr="000C2CE9">
        <w:rPr>
          <w:rFonts w:ascii="Open Sans" w:hAnsi="Open Sans" w:cs="Open Sans"/>
          <w:color w:val="595959" w:themeColor="text1" w:themeTint="A6"/>
          <w:sz w:val="23"/>
          <w:szCs w:val="23"/>
        </w:rPr>
        <w:t xml:space="preserve"> office </w:t>
      </w:r>
      <w:r>
        <w:rPr>
          <w:rFonts w:ascii="Open Sans" w:hAnsi="Open Sans" w:cs="Open Sans"/>
          <w:color w:val="595959" w:themeColor="text1" w:themeTint="A6"/>
          <w:sz w:val="23"/>
          <w:szCs w:val="23"/>
        </w:rPr>
        <w:t xml:space="preserve">located </w:t>
      </w:r>
      <w:r w:rsidRPr="000C2CE9">
        <w:rPr>
          <w:rFonts w:ascii="Open Sans" w:hAnsi="Open Sans" w:cs="Open Sans"/>
          <w:color w:val="595959" w:themeColor="text1" w:themeTint="A6"/>
          <w:sz w:val="23"/>
          <w:szCs w:val="23"/>
        </w:rPr>
        <w:t xml:space="preserve">at 10 Argyle Street where businesses can drop of this waste when required.   Ideally this will occur when test kits are replenished at </w:t>
      </w:r>
      <w:r>
        <w:rPr>
          <w:rFonts w:ascii="Open Sans" w:hAnsi="Open Sans" w:cs="Open Sans"/>
          <w:color w:val="595959" w:themeColor="text1" w:themeTint="A6"/>
          <w:sz w:val="23"/>
          <w:szCs w:val="23"/>
        </w:rPr>
        <w:t>SDCC</w:t>
      </w:r>
      <w:r w:rsidRPr="000C2CE9">
        <w:rPr>
          <w:rFonts w:ascii="Open Sans" w:hAnsi="Open Sans" w:cs="Open Sans"/>
          <w:color w:val="595959" w:themeColor="text1" w:themeTint="A6"/>
          <w:sz w:val="23"/>
          <w:szCs w:val="23"/>
        </w:rPr>
        <w:t xml:space="preserve"> or, the business must book an appointment to do so.</w:t>
      </w:r>
    </w:p>
    <w:p w14:paraId="49D24783" w14:textId="77777777" w:rsidR="000C2CE9" w:rsidRPr="00BA068B" w:rsidRDefault="000C2CE9" w:rsidP="00BA068B">
      <w:pPr>
        <w:pStyle w:val="Default"/>
        <w:spacing w:after="68"/>
        <w:ind w:left="720"/>
        <w:rPr>
          <w:rFonts w:ascii="Open Sans" w:hAnsi="Open Sans" w:cs="Open Sans"/>
          <w:color w:val="595959" w:themeColor="text1" w:themeTint="A6"/>
          <w:sz w:val="23"/>
          <w:szCs w:val="23"/>
        </w:rPr>
      </w:pPr>
    </w:p>
    <w:p w14:paraId="07F6FDEB" w14:textId="211F5EB5" w:rsidR="00BA068B" w:rsidRDefault="00BA068B" w:rsidP="00BA068B">
      <w:pPr>
        <w:pStyle w:val="Default"/>
        <w:numPr>
          <w:ilvl w:val="0"/>
          <w:numId w:val="3"/>
        </w:numPr>
        <w:spacing w:after="68"/>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 xml:space="preserve">This agreement comes into effect upon execution and shall expire on March 31, 2022, unless terminated earlier in accordance with this section. </w:t>
      </w: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 may terminate this Agreement immediately upon written notice to you if you fail to comply with any term of this Agreement. For clarity, if the agreement is terminated, you shall no longer be participating in the </w:t>
      </w:r>
      <w:r>
        <w:rPr>
          <w:rFonts w:ascii="Open Sans" w:hAnsi="Open Sans" w:cs="Open Sans"/>
          <w:color w:val="595959" w:themeColor="text1" w:themeTint="A6"/>
          <w:sz w:val="23"/>
          <w:szCs w:val="23"/>
        </w:rPr>
        <w:t>RASP</w:t>
      </w:r>
      <w:r w:rsidRPr="00BA068B">
        <w:rPr>
          <w:rFonts w:ascii="Open Sans" w:hAnsi="Open Sans" w:cs="Open Sans"/>
          <w:color w:val="595959" w:themeColor="text1" w:themeTint="A6"/>
          <w:sz w:val="23"/>
          <w:szCs w:val="23"/>
        </w:rPr>
        <w:t xml:space="preserve"> and shall not receive any further access to Screening Kits from </w:t>
      </w:r>
      <w:r>
        <w:rPr>
          <w:rFonts w:ascii="Open Sans" w:hAnsi="Open Sans" w:cs="Open Sans"/>
          <w:color w:val="595959" w:themeColor="text1" w:themeTint="A6"/>
          <w:sz w:val="23"/>
          <w:szCs w:val="23"/>
        </w:rPr>
        <w:t>SDCC</w:t>
      </w:r>
      <w:r w:rsidRPr="00BA068B">
        <w:rPr>
          <w:rFonts w:ascii="Open Sans" w:hAnsi="Open Sans" w:cs="Open Sans"/>
          <w:color w:val="595959" w:themeColor="text1" w:themeTint="A6"/>
          <w:sz w:val="23"/>
          <w:szCs w:val="23"/>
        </w:rPr>
        <w:t xml:space="preserve">. </w:t>
      </w:r>
    </w:p>
    <w:p w14:paraId="2DA6E0F4" w14:textId="77777777" w:rsidR="000C2CE9" w:rsidRDefault="000C2CE9" w:rsidP="000C2CE9">
      <w:pPr>
        <w:pStyle w:val="ListParagraph"/>
        <w:rPr>
          <w:rFonts w:ascii="Open Sans" w:hAnsi="Open Sans" w:cs="Open Sans"/>
          <w:color w:val="595959" w:themeColor="text1" w:themeTint="A6"/>
          <w:sz w:val="23"/>
          <w:szCs w:val="23"/>
        </w:rPr>
      </w:pPr>
    </w:p>
    <w:p w14:paraId="4B80F795" w14:textId="77777777" w:rsidR="000C2CE9" w:rsidRPr="00BA068B" w:rsidRDefault="000C2CE9" w:rsidP="000C2CE9">
      <w:pPr>
        <w:pStyle w:val="Default"/>
        <w:spacing w:after="68"/>
        <w:ind w:left="720"/>
        <w:rPr>
          <w:rFonts w:ascii="Open Sans" w:hAnsi="Open Sans" w:cs="Open Sans"/>
          <w:color w:val="595959" w:themeColor="text1" w:themeTint="A6"/>
          <w:sz w:val="23"/>
          <w:szCs w:val="23"/>
        </w:rPr>
      </w:pPr>
    </w:p>
    <w:p w14:paraId="2977CD41" w14:textId="2F707FAB" w:rsidR="00BA068B" w:rsidRPr="00BA068B" w:rsidRDefault="00BA068B" w:rsidP="00BA068B">
      <w:pPr>
        <w:autoSpaceDE w:val="0"/>
        <w:autoSpaceDN w:val="0"/>
        <w:adjustRightInd w:val="0"/>
        <w:spacing w:after="0" w:line="240" w:lineRule="auto"/>
        <w:rPr>
          <w:rFonts w:ascii="Open Sans" w:hAnsi="Open Sans" w:cs="Open Sans"/>
          <w:color w:val="595959" w:themeColor="text1" w:themeTint="A6"/>
          <w:sz w:val="23"/>
          <w:szCs w:val="23"/>
        </w:rPr>
      </w:pPr>
      <w:r w:rsidRPr="00BA068B">
        <w:rPr>
          <w:rFonts w:ascii="Open Sans" w:hAnsi="Open Sans" w:cs="Open Sans"/>
          <w:color w:val="595959" w:themeColor="text1" w:themeTint="A6"/>
          <w:sz w:val="23"/>
          <w:szCs w:val="23"/>
        </w:rPr>
        <w:t>Signed by Screening Supervisor:</w:t>
      </w:r>
      <w:r w:rsidR="000C2CE9">
        <w:rPr>
          <w:rFonts w:ascii="Open Sans" w:hAnsi="Open Sans" w:cs="Open Sans"/>
          <w:color w:val="595959" w:themeColor="text1" w:themeTint="A6"/>
          <w:sz w:val="23"/>
          <w:szCs w:val="23"/>
        </w:rPr>
        <w:t xml:space="preserve">  </w:t>
      </w:r>
      <w:r w:rsidRPr="00BA068B">
        <w:rPr>
          <w:rFonts w:ascii="Open Sans" w:hAnsi="Open Sans" w:cs="Open Sans"/>
          <w:color w:val="595959" w:themeColor="text1" w:themeTint="A6"/>
          <w:sz w:val="23"/>
          <w:szCs w:val="23"/>
        </w:rPr>
        <w:t xml:space="preserve"> ________________________________________________ </w:t>
      </w:r>
    </w:p>
    <w:p w14:paraId="797A4D4A" w14:textId="77777777" w:rsidR="000C2CE9" w:rsidRDefault="000C2CE9" w:rsidP="00BA068B">
      <w:pPr>
        <w:rPr>
          <w:rFonts w:ascii="Open Sans" w:hAnsi="Open Sans" w:cs="Open Sans"/>
          <w:color w:val="595959" w:themeColor="text1" w:themeTint="A6"/>
          <w:sz w:val="23"/>
          <w:szCs w:val="23"/>
        </w:rPr>
      </w:pPr>
    </w:p>
    <w:p w14:paraId="068DB8BE" w14:textId="686E6785" w:rsidR="00BA068B" w:rsidRPr="00BA068B" w:rsidRDefault="00BA068B" w:rsidP="00BA068B">
      <w:pPr>
        <w:rPr>
          <w:rFonts w:ascii="Open Sans" w:hAnsi="Open Sans" w:cs="Open Sans"/>
          <w:color w:val="595959" w:themeColor="text1" w:themeTint="A6"/>
          <w:sz w:val="23"/>
          <w:szCs w:val="23"/>
        </w:rPr>
      </w:pPr>
      <w:r w:rsidRPr="000C2CE9">
        <w:rPr>
          <w:rFonts w:ascii="Open Sans" w:hAnsi="Open Sans" w:cs="Open Sans"/>
          <w:color w:val="595959" w:themeColor="text1" w:themeTint="A6"/>
          <w:sz w:val="23"/>
          <w:szCs w:val="23"/>
        </w:rPr>
        <w:t>Date</w:t>
      </w:r>
      <w:r w:rsidR="000C2CE9">
        <w:rPr>
          <w:rFonts w:ascii="Open Sans" w:hAnsi="Open Sans" w:cs="Open Sans"/>
          <w:color w:val="595959" w:themeColor="text1" w:themeTint="A6"/>
          <w:sz w:val="23"/>
          <w:szCs w:val="23"/>
        </w:rPr>
        <w:t>:  ____________________________________________________________________________</w:t>
      </w:r>
    </w:p>
    <w:sectPr w:rsidR="00BA068B" w:rsidRPr="00BA06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DE906"/>
    <w:multiLevelType w:val="hybridMultilevel"/>
    <w:tmpl w:val="2A8BA155"/>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12C54"/>
    <w:multiLevelType w:val="hybridMultilevel"/>
    <w:tmpl w:val="82B023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B41E73"/>
    <w:multiLevelType w:val="hybridMultilevel"/>
    <w:tmpl w:val="E44B526D"/>
    <w:lvl w:ilvl="0" w:tplc="FFFFFFFF">
      <w:start w:val="1"/>
      <w:numFmt w:val="ideographDigital"/>
      <w:lvlText w:val=""/>
      <w:lvlJc w:val="left"/>
    </w:lvl>
    <w:lvl w:ilvl="1" w:tplc="FFFFFFFF">
      <w:start w:val="1"/>
      <w:numFmt w:val="lowerLetter"/>
      <w:lvlText w:val=""/>
      <w:lvlJc w:val="left"/>
    </w:lvl>
    <w:lvl w:ilvl="2" w:tplc="592E0403">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D2090C"/>
    <w:multiLevelType w:val="hybridMultilevel"/>
    <w:tmpl w:val="80E0ADA4"/>
    <w:lvl w:ilvl="0" w:tplc="9EACA28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8B"/>
    <w:rsid w:val="000C2CE9"/>
    <w:rsid w:val="002637E0"/>
    <w:rsid w:val="00A12F25"/>
    <w:rsid w:val="00AD4C8F"/>
    <w:rsid w:val="00B343DD"/>
    <w:rsid w:val="00BA068B"/>
    <w:rsid w:val="00D86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BE56"/>
  <w15:chartTrackingRefBased/>
  <w15:docId w15:val="{0CDE4060-3F88-43F3-AFB2-CC1E6912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068B"/>
    <w:pPr>
      <w:autoSpaceDE w:val="0"/>
      <w:autoSpaceDN w:val="0"/>
      <w:adjustRightInd w:val="0"/>
      <w:spacing w:after="0" w:line="240" w:lineRule="auto"/>
    </w:pPr>
    <w:rPr>
      <w:rFonts w:ascii="Segoe UI Historic" w:hAnsi="Segoe UI Historic" w:cs="Segoe UI Historic"/>
      <w:color w:val="000000"/>
      <w:sz w:val="24"/>
      <w:szCs w:val="24"/>
    </w:rPr>
  </w:style>
  <w:style w:type="character" w:styleId="Hyperlink">
    <w:name w:val="Hyperlink"/>
    <w:basedOn w:val="DefaultParagraphFont"/>
    <w:uiPriority w:val="99"/>
    <w:unhideWhenUsed/>
    <w:rsid w:val="00BA068B"/>
    <w:rPr>
      <w:color w:val="0563C1" w:themeColor="hyperlink"/>
      <w:u w:val="single"/>
    </w:rPr>
  </w:style>
  <w:style w:type="character" w:styleId="UnresolvedMention">
    <w:name w:val="Unresolved Mention"/>
    <w:basedOn w:val="DefaultParagraphFont"/>
    <w:uiPriority w:val="99"/>
    <w:semiHidden/>
    <w:unhideWhenUsed/>
    <w:rsid w:val="00BA068B"/>
    <w:rPr>
      <w:color w:val="605E5C"/>
      <w:shd w:val="clear" w:color="auto" w:fill="E1DFDD"/>
    </w:rPr>
  </w:style>
  <w:style w:type="paragraph" w:styleId="ListParagraph">
    <w:name w:val="List Paragraph"/>
    <w:basedOn w:val="Normal"/>
    <w:uiPriority w:val="34"/>
    <w:qFormat/>
    <w:rsid w:val="00BA0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gov.on.ca/en/pro/programs/publichealth/coronavirus/2019_guid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coechamber.on.ca/rapidte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Branderhorst</dc:creator>
  <cp:keywords/>
  <dc:description/>
  <cp:lastModifiedBy>Linda Branderhorst</cp:lastModifiedBy>
  <cp:revision>2</cp:revision>
  <dcterms:created xsi:type="dcterms:W3CDTF">2021-05-10T12:19:00Z</dcterms:created>
  <dcterms:modified xsi:type="dcterms:W3CDTF">2021-05-10T12:19:00Z</dcterms:modified>
</cp:coreProperties>
</file>